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3763B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3B5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3763B5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3763B5">
        <w:rPr>
          <w:rFonts w:ascii="Times New Roman" w:hAnsi="Times New Roman" w:cs="Times New Roman"/>
          <w:b/>
          <w:sz w:val="26"/>
          <w:szCs w:val="26"/>
        </w:rPr>
        <w:t>, г. Балашиха, ул. Ситникова, дом № 2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2D2C03">
        <w:rPr>
          <w:rFonts w:ascii="Times New Roman" w:hAnsi="Times New Roman" w:cs="Times New Roman"/>
          <w:sz w:val="26"/>
          <w:szCs w:val="26"/>
        </w:rPr>
        <w:t>март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2D2C03">
        <w:rPr>
          <w:rFonts w:ascii="Times New Roman" w:hAnsi="Times New Roman" w:cs="Times New Roman"/>
          <w:sz w:val="26"/>
          <w:szCs w:val="26"/>
        </w:rPr>
        <w:t>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2D2C03">
        <w:rPr>
          <w:rFonts w:ascii="Times New Roman" w:hAnsi="Times New Roman" w:cs="Times New Roman"/>
          <w:sz w:val="26"/>
          <w:szCs w:val="26"/>
        </w:rPr>
        <w:t>апреле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2D2C03">
        <w:rPr>
          <w:rFonts w:ascii="Times New Roman" w:hAnsi="Times New Roman" w:cs="Times New Roman"/>
          <w:sz w:val="26"/>
          <w:szCs w:val="26"/>
        </w:rPr>
        <w:t>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2D2C03">
        <w:rPr>
          <w:rFonts w:ascii="Times New Roman" w:hAnsi="Times New Roman" w:cs="Times New Roman"/>
          <w:sz w:val="26"/>
          <w:szCs w:val="26"/>
        </w:rPr>
        <w:t>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2D2C03">
        <w:rPr>
          <w:rFonts w:ascii="Times New Roman" w:hAnsi="Times New Roman" w:cs="Times New Roman"/>
          <w:sz w:val="26"/>
          <w:szCs w:val="26"/>
        </w:rPr>
        <w:t>21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2D2C03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B7566" w:rsidRPr="003B7566">
        <w:rPr>
          <w:rFonts w:ascii="Times New Roman" w:hAnsi="Times New Roman" w:cs="Times New Roman"/>
          <w:sz w:val="26"/>
          <w:szCs w:val="26"/>
        </w:rPr>
        <w:t>ля снижени</w:t>
      </w:r>
      <w:r>
        <w:rPr>
          <w:rFonts w:ascii="Times New Roman" w:hAnsi="Times New Roman" w:cs="Times New Roman"/>
          <w:sz w:val="26"/>
          <w:szCs w:val="26"/>
        </w:rPr>
        <w:t>я финансовой нагрузки на жителей</w:t>
      </w:r>
      <w:r w:rsidR="00B20018">
        <w:rPr>
          <w:rFonts w:ascii="Times New Roman" w:hAnsi="Times New Roman" w:cs="Times New Roman"/>
          <w:sz w:val="26"/>
          <w:szCs w:val="26"/>
        </w:rPr>
        <w:t>,</w:t>
      </w:r>
      <w:r w:rsidR="003B7566" w:rsidRPr="003B7566">
        <w:rPr>
          <w:rFonts w:ascii="Times New Roman" w:hAnsi="Times New Roman" w:cs="Times New Roman"/>
          <w:sz w:val="26"/>
          <w:szCs w:val="26"/>
        </w:rPr>
        <w:t xml:space="preserve"> корректировка платы за отопление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3B7566" w:rsidRPr="003B7566">
        <w:rPr>
          <w:rFonts w:ascii="Times New Roman" w:hAnsi="Times New Roman" w:cs="Times New Roman"/>
          <w:sz w:val="26"/>
          <w:szCs w:val="26"/>
        </w:rPr>
        <w:t xml:space="preserve"> на основе показаний об</w:t>
      </w:r>
      <w:r>
        <w:rPr>
          <w:rFonts w:ascii="Times New Roman" w:hAnsi="Times New Roman" w:cs="Times New Roman"/>
          <w:sz w:val="26"/>
          <w:szCs w:val="26"/>
        </w:rPr>
        <w:t>щедомовых приборов учёта за 2021</w:t>
      </w:r>
      <w:r w:rsidR="003B7566" w:rsidRPr="003B756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3B7566" w:rsidRPr="003B7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превышает 1500</w:t>
      </w:r>
      <w:r w:rsidR="00B20018">
        <w:rPr>
          <w:rFonts w:ascii="Times New Roman" w:hAnsi="Times New Roman" w:cs="Times New Roman"/>
          <w:sz w:val="26"/>
          <w:szCs w:val="26"/>
        </w:rPr>
        <w:t xml:space="preserve"> руб</w:t>
      </w:r>
      <w:r w:rsidR="003B7566" w:rsidRPr="003B7566">
        <w:rPr>
          <w:rFonts w:ascii="Times New Roman" w:hAnsi="Times New Roman" w:cs="Times New Roman"/>
          <w:sz w:val="26"/>
          <w:szCs w:val="26"/>
        </w:rPr>
        <w:t>.</w:t>
      </w:r>
      <w:r w:rsidR="001C316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2D2C03">
        <w:rPr>
          <w:rFonts w:ascii="Times New Roman" w:hAnsi="Times New Roman" w:cs="Times New Roman"/>
        </w:rPr>
        <w:t>21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</w:t>
            </w:r>
            <w:proofErr w:type="spellStart"/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</w:t>
            </w:r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подогрев ХВС для ГВС в 1 </w:t>
            </w:r>
            <w:proofErr w:type="spellStart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</w:t>
            </w:r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энергии на отопление в 1 </w:t>
            </w:r>
            <w:proofErr w:type="spellStart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расход тепл</w:t>
            </w:r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овой энергии по ИПУ за 1 </w:t>
            </w:r>
            <w:proofErr w:type="spellStart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</w:t>
            </w:r>
            <w:r w:rsidR="0038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еблению за первое полугодие 2021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F01E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32 062,1</w:t>
            </w:r>
            <w:r w:rsidR="003763B5"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D2C0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3425,004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794A39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794A39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E5B87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E5B87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6D9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D11F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69,693</w:t>
            </w:r>
            <w:bookmarkStart w:id="0" w:name="_GoBack"/>
            <w:bookmarkEnd w:id="0"/>
          </w:p>
        </w:tc>
      </w:tr>
    </w:tbl>
    <w:p w:rsidR="00C82D69" w:rsidRDefault="00BE5B87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2D2C03">
        <w:rPr>
          <w:rFonts w:ascii="Times New Roman" w:hAnsi="Times New Roman" w:cs="Times New Roman"/>
        </w:rPr>
        <w:t>21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</w:t>
            </w:r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энергии по ОДПУ за 2 </w:t>
            </w:r>
            <w:proofErr w:type="spellStart"/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2D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</w:t>
            </w:r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ергии на отопление за  2 </w:t>
            </w:r>
            <w:proofErr w:type="spellStart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расход тепл</w:t>
            </w:r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овой энергии по ИПУ за 2 </w:t>
            </w:r>
            <w:proofErr w:type="spellStart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B2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9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9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="0038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2021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F01E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32 062,1</w:t>
            </w:r>
            <w:r w:rsidR="003763B5" w:rsidRPr="0037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D2C0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794A39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794A39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E5B87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E5B87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61A3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E5B87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66,7295</w:t>
            </w:r>
          </w:p>
        </w:tc>
      </w:tr>
    </w:tbl>
    <w:p w:rsidR="00B23061" w:rsidRDefault="00BE5B87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1C3169"/>
    <w:rsid w:val="002B52B1"/>
    <w:rsid w:val="002D2C03"/>
    <w:rsid w:val="003763B5"/>
    <w:rsid w:val="003836AA"/>
    <w:rsid w:val="0038474E"/>
    <w:rsid w:val="003B7566"/>
    <w:rsid w:val="004123F3"/>
    <w:rsid w:val="00492B99"/>
    <w:rsid w:val="004936AD"/>
    <w:rsid w:val="004B65BE"/>
    <w:rsid w:val="00567121"/>
    <w:rsid w:val="005F2CE5"/>
    <w:rsid w:val="00665C56"/>
    <w:rsid w:val="00794A39"/>
    <w:rsid w:val="00820BED"/>
    <w:rsid w:val="008F1D7E"/>
    <w:rsid w:val="0090228C"/>
    <w:rsid w:val="009D1FC4"/>
    <w:rsid w:val="00A6272E"/>
    <w:rsid w:val="00B060E1"/>
    <w:rsid w:val="00B20018"/>
    <w:rsid w:val="00BE5B87"/>
    <w:rsid w:val="00BE7A9B"/>
    <w:rsid w:val="00C06BD0"/>
    <w:rsid w:val="00CD4D22"/>
    <w:rsid w:val="00D0781D"/>
    <w:rsid w:val="00D36D9F"/>
    <w:rsid w:val="00D61A32"/>
    <w:rsid w:val="00D63F4D"/>
    <w:rsid w:val="00DD11FB"/>
    <w:rsid w:val="00E458D1"/>
    <w:rsid w:val="00E870C1"/>
    <w:rsid w:val="00EA4DDE"/>
    <w:rsid w:val="00EC32D0"/>
    <w:rsid w:val="00EF01E3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3477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7906-B39F-4AF5-AEDD-54E4D32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Корзон Анастасия</cp:lastModifiedBy>
  <cp:revision>6</cp:revision>
  <dcterms:created xsi:type="dcterms:W3CDTF">2022-04-07T11:59:00Z</dcterms:created>
  <dcterms:modified xsi:type="dcterms:W3CDTF">2022-07-12T10:38:00Z</dcterms:modified>
</cp:coreProperties>
</file>