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95" w:rsidRPr="008E5ED6" w:rsidRDefault="00654195" w:rsidP="00654195">
      <w:pPr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 xml:space="preserve">Внимание! Произведен перерасчет отопления за </w:t>
      </w:r>
      <w:r>
        <w:rPr>
          <w:rFonts w:ascii="Times New Roman" w:hAnsi="Times New Roman" w:cs="Times New Roman"/>
          <w:b/>
          <w:i/>
        </w:rPr>
        <w:t>2020</w:t>
      </w:r>
      <w:r w:rsidRPr="008E5ED6">
        <w:rPr>
          <w:rFonts w:ascii="Times New Roman" w:hAnsi="Times New Roman" w:cs="Times New Roman"/>
          <w:b/>
          <w:i/>
        </w:rPr>
        <w:t xml:space="preserve"> год.</w:t>
      </w:r>
    </w:p>
    <w:p w:rsidR="00654195" w:rsidRPr="008E5ED6" w:rsidRDefault="00654195" w:rsidP="00654195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654195" w:rsidRPr="008E5ED6" w:rsidRDefault="00654195" w:rsidP="0065419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Дом </w:instrText>
      </w:r>
      <w:r>
        <w:rPr>
          <w:rFonts w:ascii="Times New Roman" w:hAnsi="Times New Roman" w:cs="Times New Roman"/>
          <w:b/>
        </w:rPr>
        <w:fldChar w:fldCharType="separate"/>
      </w:r>
      <w:r w:rsidRPr="00807C81">
        <w:rPr>
          <w:rFonts w:ascii="Times New Roman" w:hAnsi="Times New Roman" w:cs="Times New Roman"/>
          <w:b/>
          <w:noProof/>
        </w:rPr>
        <w:t xml:space="preserve">Москва г, Троицкий, п. Воскресенское, </w:t>
      </w:r>
      <w:bookmarkStart w:id="0" w:name="_GoBack"/>
      <w:r w:rsidRPr="00807C81">
        <w:rPr>
          <w:rFonts w:ascii="Times New Roman" w:hAnsi="Times New Roman" w:cs="Times New Roman"/>
          <w:b/>
          <w:noProof/>
        </w:rPr>
        <w:t>Чечерский пр., дом № 122, корпус 2</w:t>
      </w:r>
      <w:bookmarkEnd w:id="0"/>
      <w:r>
        <w:rPr>
          <w:rFonts w:ascii="Times New Roman" w:hAnsi="Times New Roman" w:cs="Times New Roman"/>
          <w:b/>
        </w:rPr>
        <w:fldChar w:fldCharType="end"/>
      </w:r>
      <w:r w:rsidRPr="008E5ED6">
        <w:rPr>
          <w:rFonts w:ascii="Times New Roman" w:hAnsi="Times New Roman" w:cs="Times New Roman"/>
          <w:b/>
        </w:rPr>
        <w:t>!</w:t>
      </w:r>
    </w:p>
    <w:p w:rsidR="00654195" w:rsidRPr="00134849" w:rsidRDefault="00654195" w:rsidP="00654195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2021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654195" w:rsidRPr="008E5ED6" w:rsidRDefault="00654195" w:rsidP="006541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654195" w:rsidRPr="008E5ED6" w:rsidRDefault="00654195" w:rsidP="00654195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654195" w:rsidRPr="008E5ED6" w:rsidRDefault="00654195" w:rsidP="00654195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654195" w:rsidRDefault="00654195" w:rsidP="00654195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654195" w:rsidRPr="00297069" w:rsidRDefault="00654195" w:rsidP="00654195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654195" w:rsidRPr="00297069" w:rsidRDefault="00654195" w:rsidP="00654195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>
        <w:rPr>
          <w:rFonts w:ascii="Times New Roman" w:hAnsi="Times New Roman" w:cs="Times New Roman"/>
        </w:rPr>
        <w:t>9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654195" w:rsidRPr="00297069" w:rsidRDefault="00654195" w:rsidP="00654195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654195" w:rsidRPr="00297069" w:rsidRDefault="00654195" w:rsidP="00654195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654195" w:rsidRDefault="00654195" w:rsidP="00654195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год.</w:t>
      </w:r>
    </w:p>
    <w:p w:rsidR="00654195" w:rsidRPr="003D1FFC" w:rsidRDefault="00654195" w:rsidP="00654195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654195" w:rsidRPr="00B23061" w:rsidTr="00461B6F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95" w:rsidRPr="00B23061" w:rsidRDefault="0065419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4195" w:rsidRPr="00B23061" w:rsidRDefault="0065419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95" w:rsidRPr="00B23061" w:rsidRDefault="0065419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95" w:rsidRPr="00B23061" w:rsidRDefault="0065419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195" w:rsidRPr="00B23061" w:rsidRDefault="0065419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195" w:rsidRPr="00B23061" w:rsidRDefault="0065419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5" w:rsidRPr="00B23061" w:rsidRDefault="0065419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195" w:rsidRPr="00B23061" w:rsidRDefault="0065419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195" w:rsidRPr="00B23061" w:rsidRDefault="0065419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654195" w:rsidRPr="00B23061" w:rsidTr="00461B6F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5" w:rsidRPr="00B23061" w:rsidRDefault="0065419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5" w:rsidRDefault="0065419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5" w:rsidRPr="00B23061" w:rsidRDefault="0065419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5" w:rsidRPr="00B23061" w:rsidRDefault="0065419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5" w:rsidRPr="00B23061" w:rsidRDefault="0065419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5" w:rsidRPr="00B23061" w:rsidRDefault="0065419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5" w:rsidRDefault="0065419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5" w:rsidRPr="00B23061" w:rsidRDefault="0065419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5" w:rsidRPr="00B23061" w:rsidRDefault="0065419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654195" w:rsidRPr="008E5ED6" w:rsidTr="00461B6F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5" w:rsidRPr="008E5ED6" w:rsidRDefault="0065419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Площадь_МКД_квм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13328,70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5" w:rsidRPr="00134849" w:rsidRDefault="0065419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2262,12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5" w:rsidRPr="008E5ED6" w:rsidRDefault="0065419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Общий_расход_тепловой_энергии_по_ОДПУ_Г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1503,237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5" w:rsidRPr="008E5ED6" w:rsidRDefault="0065419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275,234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5" w:rsidRPr="008E5ED6" w:rsidRDefault="0065419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Расход_тепловой_энергии_на_отопление_в_1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1228,003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5" w:rsidRPr="008E5ED6" w:rsidRDefault="0065419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Тариф_2_пг_рубГкал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2358,73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5" w:rsidRPr="008E5ED6" w:rsidRDefault="0065419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Общий_расход_тепловой_энергии_по_ОДПУ_за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1275,808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5" w:rsidRPr="008E5ED6" w:rsidRDefault="0065419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241,270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195" w:rsidRPr="008E5ED6" w:rsidRDefault="00654195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Расход_тепловой_энергии_на_отопление_за_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1034,538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F664F4" w:rsidRPr="00654195" w:rsidRDefault="00654195" w:rsidP="00654195"/>
    <w:sectPr w:rsidR="00F664F4" w:rsidRPr="00654195" w:rsidSect="003D1F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14"/>
    <w:rsid w:val="00000049"/>
    <w:rsid w:val="00047BA3"/>
    <w:rsid w:val="000D79C2"/>
    <w:rsid w:val="002750E8"/>
    <w:rsid w:val="003033AC"/>
    <w:rsid w:val="00303714"/>
    <w:rsid w:val="003D19C0"/>
    <w:rsid w:val="00457F60"/>
    <w:rsid w:val="00541155"/>
    <w:rsid w:val="005A3BF2"/>
    <w:rsid w:val="005E1DAC"/>
    <w:rsid w:val="006467C8"/>
    <w:rsid w:val="00654195"/>
    <w:rsid w:val="00672D96"/>
    <w:rsid w:val="006D7D81"/>
    <w:rsid w:val="006F6CE1"/>
    <w:rsid w:val="00710817"/>
    <w:rsid w:val="007145BC"/>
    <w:rsid w:val="00816C70"/>
    <w:rsid w:val="009062AC"/>
    <w:rsid w:val="00932D42"/>
    <w:rsid w:val="00986BD0"/>
    <w:rsid w:val="009D533A"/>
    <w:rsid w:val="00A45EC9"/>
    <w:rsid w:val="00A83A90"/>
    <w:rsid w:val="00A91525"/>
    <w:rsid w:val="00AA418C"/>
    <w:rsid w:val="00AC350B"/>
    <w:rsid w:val="00AC60CC"/>
    <w:rsid w:val="00B01684"/>
    <w:rsid w:val="00B12273"/>
    <w:rsid w:val="00BA737F"/>
    <w:rsid w:val="00BF433F"/>
    <w:rsid w:val="00C50597"/>
    <w:rsid w:val="00CE08AF"/>
    <w:rsid w:val="00D45C2F"/>
    <w:rsid w:val="00E3035C"/>
    <w:rsid w:val="00EA1B74"/>
    <w:rsid w:val="00EB4F80"/>
    <w:rsid w:val="00ED2735"/>
    <w:rsid w:val="00F16436"/>
    <w:rsid w:val="00F850B7"/>
    <w:rsid w:val="00F914E1"/>
    <w:rsid w:val="00FC4CB8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D04"/>
  <w15:chartTrackingRefBased/>
  <w15:docId w15:val="{D46405D4-65E2-467F-BF8D-7277B14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Анастасия</dc:creator>
  <cp:keywords/>
  <dc:description/>
  <cp:lastModifiedBy>Федоренко Анастасия</cp:lastModifiedBy>
  <cp:revision>2</cp:revision>
  <dcterms:created xsi:type="dcterms:W3CDTF">2021-01-15T12:17:00Z</dcterms:created>
  <dcterms:modified xsi:type="dcterms:W3CDTF">2021-01-15T12:17:00Z</dcterms:modified>
</cp:coreProperties>
</file>