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38F" w:rsidRPr="0068453F" w:rsidRDefault="00BB56DE" w:rsidP="0068453F">
      <w:pPr>
        <w:spacing w:after="0"/>
        <w:jc w:val="center"/>
        <w:rPr>
          <w:b/>
        </w:rPr>
      </w:pPr>
      <w:r w:rsidRPr="0068453F">
        <w:rPr>
          <w:b/>
        </w:rPr>
        <w:t>Справка</w:t>
      </w:r>
    </w:p>
    <w:p w:rsidR="0068453F" w:rsidRPr="0068453F" w:rsidRDefault="0068453F" w:rsidP="0068453F">
      <w:pPr>
        <w:spacing w:after="0"/>
        <w:jc w:val="center"/>
        <w:rPr>
          <w:b/>
        </w:rPr>
      </w:pPr>
      <w:r w:rsidRPr="0068453F">
        <w:rPr>
          <w:b/>
        </w:rPr>
        <w:t>по обращению с твердыми коммунальными отходами</w:t>
      </w:r>
    </w:p>
    <w:p w:rsidR="00BB56DE" w:rsidRDefault="00BB56DE" w:rsidP="00BB56DE">
      <w:pPr>
        <w:jc w:val="center"/>
      </w:pPr>
    </w:p>
    <w:p w:rsidR="0068453F" w:rsidRDefault="0068453F" w:rsidP="0068453F">
      <w:pPr>
        <w:spacing w:after="0" w:line="240" w:lineRule="auto"/>
        <w:ind w:firstLine="709"/>
        <w:jc w:val="right"/>
        <w:rPr>
          <w:i/>
        </w:rPr>
      </w:pPr>
      <w:r>
        <w:rPr>
          <w:i/>
        </w:rPr>
        <w:t>С</w:t>
      </w:r>
      <w:r w:rsidR="00B74D61" w:rsidRPr="00492406">
        <w:rPr>
          <w:i/>
        </w:rPr>
        <w:t>обственник</w:t>
      </w:r>
      <w:r>
        <w:rPr>
          <w:i/>
        </w:rPr>
        <w:t>ам</w:t>
      </w:r>
      <w:r w:rsidR="00B74D61" w:rsidRPr="00492406">
        <w:rPr>
          <w:i/>
        </w:rPr>
        <w:t xml:space="preserve"> </w:t>
      </w:r>
      <w:r w:rsidR="00BB56DE" w:rsidRPr="00492406">
        <w:rPr>
          <w:i/>
        </w:rPr>
        <w:t>помещений, находящихся в МКД по адресам</w:t>
      </w:r>
      <w:r>
        <w:rPr>
          <w:i/>
        </w:rPr>
        <w:t>:</w:t>
      </w:r>
    </w:p>
    <w:p w:rsidR="00492406" w:rsidRPr="00492406" w:rsidRDefault="00BB56DE" w:rsidP="0068453F">
      <w:pPr>
        <w:spacing w:after="0" w:line="240" w:lineRule="auto"/>
        <w:ind w:firstLine="709"/>
        <w:jc w:val="right"/>
        <w:rPr>
          <w:i/>
        </w:rPr>
      </w:pPr>
      <w:r w:rsidRPr="00492406">
        <w:rPr>
          <w:i/>
        </w:rPr>
        <w:t xml:space="preserve"> Московская обл., </w:t>
      </w:r>
      <w:proofErr w:type="spellStart"/>
      <w:r w:rsidRPr="00492406">
        <w:rPr>
          <w:i/>
        </w:rPr>
        <w:t>г.о</w:t>
      </w:r>
      <w:proofErr w:type="spellEnd"/>
      <w:r w:rsidRPr="00492406">
        <w:rPr>
          <w:i/>
        </w:rPr>
        <w:t xml:space="preserve">. Мытищи, Нагорное, ул. Полковника Романова, д. 13, д 7, д 7 к 1. </w:t>
      </w:r>
    </w:p>
    <w:p w:rsidR="00492406" w:rsidRDefault="00492406" w:rsidP="00492406">
      <w:pPr>
        <w:ind w:firstLine="708"/>
        <w:jc w:val="both"/>
      </w:pPr>
    </w:p>
    <w:p w:rsidR="00DE3B93" w:rsidRDefault="00DE3B93" w:rsidP="00492406">
      <w:pPr>
        <w:ind w:firstLine="708"/>
        <w:jc w:val="both"/>
      </w:pPr>
      <w:r>
        <w:t>Согласно п. 1 ст. 24.7 Федерального закона от 24.06.1998 N 89-ФЗ "Об отходах производства и потребления" (далее – ФЗ №89)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w:t>
      </w:r>
    </w:p>
    <w:p w:rsidR="00DE3B93" w:rsidRDefault="00DE3B93" w:rsidP="00492406">
      <w:pPr>
        <w:ind w:firstLine="708"/>
        <w:jc w:val="both"/>
      </w:pPr>
      <w:r>
        <w:t xml:space="preserve"> Договор на оказание услуг по обращению с твердыми коммунальными отходами является публичным для регионального оператора.</w:t>
      </w:r>
    </w:p>
    <w:p w:rsidR="00DE3B93" w:rsidRDefault="00DE3B93" w:rsidP="00492406">
      <w:pPr>
        <w:ind w:firstLine="708"/>
        <w:jc w:val="both"/>
      </w:pPr>
      <w:r>
        <w:t xml:space="preserve"> Соглашением от 28.04.2018 об организации деятельности по обращению с ТКО в Сергиево</w:t>
      </w:r>
      <w:r w:rsidR="00890C04">
        <w:t>-</w:t>
      </w:r>
      <w:r>
        <w:t xml:space="preserve">Посадской зоне регионального оператора, заключенного </w:t>
      </w:r>
      <w:r w:rsidRPr="00DE3B93">
        <w:t>ООО «Сергиево-Посадский РО»</w:t>
      </w:r>
      <w:r>
        <w:t xml:space="preserve"> и Министерством экологии и природопользования Московской области именно ООО "Сергиево-Посадский РО" наделен статусом единственного поставщика услуги в Сергиево-Посадской зоне до 28.04.2028. </w:t>
      </w:r>
    </w:p>
    <w:p w:rsidR="00DE3B93" w:rsidRDefault="00DE3B93" w:rsidP="00492406">
      <w:pPr>
        <w:ind w:firstLine="708"/>
        <w:jc w:val="both"/>
      </w:pPr>
      <w:r>
        <w:t>Комитетом по тарифам Московской области установлен единый тариф на услуги по обращению с ТКО для ООО «Сергиево-Посадский РО».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w:t>
      </w:r>
      <w:r>
        <w:t>я.</w:t>
      </w:r>
    </w:p>
    <w:p w:rsidR="00194C8D" w:rsidRDefault="00DE3B93" w:rsidP="00492406">
      <w:pPr>
        <w:ind w:firstLine="708"/>
        <w:jc w:val="both"/>
      </w:pPr>
      <w:r>
        <w:t>Согласно пункту 1 статьи 24.7. Федерального закона от 24.06.1998 № 89-ФЗ "Об отходах производства и потребления</w:t>
      </w:r>
      <w:proofErr w:type="gramStart"/>
      <w:r>
        <w:t>"</w:t>
      </w:r>
      <w:proofErr w:type="gramEnd"/>
      <w:r>
        <w:t xml:space="preserve"> </w:t>
      </w:r>
      <w:r w:rsidRPr="00DE3B93">
        <w:rPr>
          <w:b/>
        </w:rPr>
        <w:t>договор на оказание услуг по обращению с твердыми коммунальными отходами является публичным</w:t>
      </w:r>
      <w:r>
        <w:t xml:space="preserve"> (ст. 426 ГК РФ). </w:t>
      </w:r>
    </w:p>
    <w:p w:rsidR="00DE3B93" w:rsidRDefault="00DE3B93" w:rsidP="00492406">
      <w:pPr>
        <w:ind w:firstLine="708"/>
        <w:jc w:val="both"/>
      </w:pPr>
      <w:r>
        <w:t>В случаях, предусмотренных законом, Правительство РФ, а также уполномоченные Правительством РФ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 (п. 4 ст. 426 ГК РФ).</w:t>
      </w:r>
    </w:p>
    <w:p w:rsidR="00DE3B93" w:rsidRDefault="00DE3B93" w:rsidP="00492406">
      <w:pPr>
        <w:ind w:firstLine="708"/>
        <w:jc w:val="both"/>
      </w:pPr>
      <w:r>
        <w:t xml:space="preserve">Согласно абзацу 2 пункта 148.30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 орган государственной власти субъекта Российской Федерации вправе принять решение об осуществлении потребителями оплаты коммунальной услуги по обращению с твердыми коммунальными отходами </w:t>
      </w:r>
      <w:r w:rsidRPr="00DE3B93">
        <w:rPr>
          <w:b/>
        </w:rPr>
        <w:t>исходя из общей площади жилого помещения.</w:t>
      </w:r>
      <w:r>
        <w:t xml:space="preserve"> </w:t>
      </w:r>
    </w:p>
    <w:p w:rsidR="00DE3B93" w:rsidRPr="00DE3B93" w:rsidRDefault="00DE3B93" w:rsidP="00492406">
      <w:pPr>
        <w:ind w:firstLine="708"/>
        <w:jc w:val="both"/>
        <w:rPr>
          <w:b/>
        </w:rPr>
      </w:pPr>
      <w:r>
        <w:t xml:space="preserve">На территории Московской области плата за коммунальную услугу по обращению с ТКО, на основании решений уполномоченных органов государственной власти (распоряжение Минэкологии Московской области от 01.08.2018 № 424-РМ, распоряжение Министерства </w:t>
      </w:r>
      <w:proofErr w:type="spellStart"/>
      <w:r>
        <w:t>жилищнокоммунального</w:t>
      </w:r>
      <w:proofErr w:type="spellEnd"/>
      <w:r>
        <w:t xml:space="preserve"> хозяйства Московской области от 20.09.2021 № 431-РВ), </w:t>
      </w:r>
      <w:r w:rsidRPr="00DE3B93">
        <w:rPr>
          <w:b/>
        </w:rPr>
        <w:t>определяется исходя из общей площади жилого помещения.</w:t>
      </w:r>
    </w:p>
    <w:p w:rsidR="00DE3B93" w:rsidRDefault="00DE3B93" w:rsidP="00492406">
      <w:pPr>
        <w:ind w:firstLine="708"/>
        <w:jc w:val="both"/>
      </w:pPr>
      <w:r>
        <w:t>Пункт 148.36 Правил определяет порядок расчета объема коммунальных услуг по обращению с твердыми коммунальными отходами при отсутствии постоянно и временно проживающих в жилом помещении граждан, а именно: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 Определяя порядок внесения платы за жилое помещение и коммунальные услуги, часть 11 статьи 155 Жилищного кодекса Российской Федерации предусматривает, что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w:t>
      </w:r>
    </w:p>
    <w:p w:rsidR="00890C04" w:rsidRDefault="00890C04" w:rsidP="00492406">
      <w:pPr>
        <w:ind w:firstLine="708"/>
        <w:jc w:val="both"/>
      </w:pPr>
      <w:r>
        <w:t xml:space="preserve">Предпринимательская деятельность па управлению многоквартирными домами подлежит лицензированию (п. 51 ч. 1 ст. 12 Федерального закона от 04.05.2011 N 99-ФЗ «О лицензировании отдельных видов деятельности»). </w:t>
      </w:r>
    </w:p>
    <w:p w:rsidR="00890C04" w:rsidRDefault="00890C04" w:rsidP="00492406">
      <w:pPr>
        <w:ind w:firstLine="708"/>
        <w:jc w:val="both"/>
      </w:pPr>
      <w:r w:rsidRPr="00890C04">
        <w:t>ООО «Сергиево-Посадский РО»</w:t>
      </w:r>
      <w:r>
        <w:t xml:space="preserve"> полагал, что обязанность по оплате услуг по обращению с ТКО возникает у управляющей организации и, соответственно у собственников</w:t>
      </w:r>
      <w:r w:rsidR="0068453F">
        <w:t>,</w:t>
      </w:r>
      <w:r>
        <w:t xml:space="preserve"> с момента ввода многоквартирного дома</w:t>
      </w:r>
      <w:r w:rsidR="0068453F">
        <w:t xml:space="preserve"> в эксплуатации</w:t>
      </w:r>
      <w:r>
        <w:t>, однако мы смогли убедить его в том, что договор должен быть заключен не ранее чем дома внесены в реестр лицензий</w:t>
      </w:r>
      <w:r w:rsidR="0068453F">
        <w:t xml:space="preserve">, тем самым сохранив </w:t>
      </w:r>
      <w:r w:rsidR="00194C8D">
        <w:t xml:space="preserve">собственникам </w:t>
      </w:r>
      <w:r w:rsidR="0068453F">
        <w:t>значительный объем денежных средств.</w:t>
      </w:r>
      <w:r>
        <w:t xml:space="preserve"> </w:t>
      </w:r>
    </w:p>
    <w:p w:rsidR="00890C04" w:rsidRDefault="00890C04" w:rsidP="00492406">
      <w:pPr>
        <w:ind w:firstLine="708"/>
        <w:jc w:val="both"/>
      </w:pPr>
      <w:r>
        <w:t xml:space="preserve">Деятельность по управлению многоквартирными домами управляющими организациями осуществляется на основании лицензии на ее осуществление (ч. 1.3 ст. 161, ч. 1 ст. 192 ЖК РФ).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(ч. 7 ст. 162 ЖК РФ). </w:t>
      </w:r>
    </w:p>
    <w:p w:rsidR="00890C04" w:rsidRDefault="00890C04" w:rsidP="00492406">
      <w:pPr>
        <w:ind w:firstLine="708"/>
        <w:jc w:val="both"/>
      </w:pPr>
      <w:r>
        <w:t>Таким образом законом установлена следующая последовательность действий управляющей организации до начала управления многоквартирным домом:</w:t>
      </w:r>
    </w:p>
    <w:p w:rsidR="00890C04" w:rsidRDefault="00890C04" w:rsidP="00492406">
      <w:pPr>
        <w:ind w:firstLine="708"/>
        <w:jc w:val="both"/>
      </w:pPr>
      <w:r>
        <w:t xml:space="preserve"> 1). Заключение договора управления; </w:t>
      </w:r>
    </w:p>
    <w:p w:rsidR="00890C04" w:rsidRDefault="00890C04" w:rsidP="00492406">
      <w:pPr>
        <w:ind w:firstLine="708"/>
        <w:jc w:val="both"/>
      </w:pPr>
      <w:r>
        <w:t xml:space="preserve">2). Внесение изменений в реестр лицензий субъекта Российской Федерации; </w:t>
      </w:r>
    </w:p>
    <w:p w:rsidR="00890C04" w:rsidRDefault="00890C04" w:rsidP="00492406">
      <w:pPr>
        <w:ind w:firstLine="708"/>
        <w:jc w:val="both"/>
      </w:pPr>
      <w:r>
        <w:t>3). Начало управления многоквартирным домом управляющей организацией.</w:t>
      </w:r>
    </w:p>
    <w:p w:rsidR="00890C04" w:rsidRDefault="00890C04" w:rsidP="00492406">
      <w:pPr>
        <w:ind w:firstLine="708"/>
        <w:jc w:val="both"/>
      </w:pPr>
      <w:r>
        <w:t xml:space="preserve"> Управляющая организация не в праве приступать к деятельности по управлению многоквартирным домом до внесения изменений в реестр лицензий субъекта Российской Федерации. </w:t>
      </w:r>
    </w:p>
    <w:p w:rsidR="00890C04" w:rsidRDefault="00890C04" w:rsidP="00492406">
      <w:pPr>
        <w:ind w:firstLine="708"/>
        <w:jc w:val="both"/>
      </w:pPr>
      <w:r>
        <w:t xml:space="preserve">Данной позиции придерживается Министерства строительства и </w:t>
      </w:r>
      <w:proofErr w:type="spellStart"/>
      <w:r>
        <w:t>жилищно</w:t>
      </w:r>
      <w:proofErr w:type="spellEnd"/>
      <w:r>
        <w:t xml:space="preserve">коммунального хозяйства РФ в письме от 9 июля 2019 г. № 25007-ОГ/04. </w:t>
      </w:r>
    </w:p>
    <w:p w:rsidR="00890C04" w:rsidRPr="00194C8D" w:rsidRDefault="00890C04" w:rsidP="00492406">
      <w:pPr>
        <w:ind w:firstLine="708"/>
        <w:jc w:val="both"/>
        <w:rPr>
          <w:b/>
        </w:rPr>
      </w:pPr>
      <w:r w:rsidRPr="00194C8D">
        <w:rPr>
          <w:b/>
        </w:rPr>
        <w:t>29.06</w:t>
      </w:r>
      <w:r w:rsidRPr="00194C8D">
        <w:rPr>
          <w:b/>
        </w:rPr>
        <w:t xml:space="preserve">.2022 в реестр лицензий внесены сведения об управлении многоквартирными домами. </w:t>
      </w:r>
    </w:p>
    <w:p w:rsidR="00890C04" w:rsidRDefault="00890C04" w:rsidP="00492406">
      <w:pPr>
        <w:ind w:firstLine="708"/>
        <w:jc w:val="both"/>
      </w:pPr>
      <w:r>
        <w:t xml:space="preserve">Таким образом, именно с </w:t>
      </w:r>
      <w:proofErr w:type="gramStart"/>
      <w:r>
        <w:t>29.06</w:t>
      </w:r>
      <w:r>
        <w:t xml:space="preserve">.2022 </w:t>
      </w:r>
      <w:r>
        <w:t xml:space="preserve"> </w:t>
      </w:r>
      <w:r w:rsidR="00194C8D">
        <w:t>года</w:t>
      </w:r>
      <w:proofErr w:type="gramEnd"/>
      <w:r w:rsidR="00194C8D">
        <w:t xml:space="preserve"> </w:t>
      </w:r>
      <w:r>
        <w:t xml:space="preserve">возникает обязанность оплаты за ТКО у собственников. </w:t>
      </w:r>
      <w:r>
        <w:t xml:space="preserve">К аналогичным выводам пришел Десятый арбитражный апелляционный суд в Постановлении от 27.04.2023 по делу № А41-70388/22. </w:t>
      </w:r>
    </w:p>
    <w:p w:rsidR="00890C04" w:rsidRDefault="00890C04" w:rsidP="00492406">
      <w:pPr>
        <w:ind w:firstLine="708"/>
        <w:jc w:val="both"/>
      </w:pPr>
      <w:r>
        <w:t>В частности, апелляционный суд указал следующее</w:t>
      </w:r>
      <w:r w:rsidRPr="00890C04">
        <w:rPr>
          <w:i/>
        </w:rPr>
        <w:t>. «В рассматриваемом случае, третьим лицом (застройщик) 11.02.2021 было получено разрешение на ввод спорного МКД в эксплуатацию от 11.02.2021 № R U50-10- 1762 7-2021. Как пояснили ответчик и третье лицо в судебном заседании апелляционного суда (каждый в отдельности), между ответчиком и третьим лицом 01.03.2021 был заключен договор управления спорным МКД. 5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(часть 7 статьи 162 ЖК РФ).»</w:t>
      </w:r>
      <w:r>
        <w:t xml:space="preserve">. </w:t>
      </w:r>
    </w:p>
    <w:p w:rsidR="00E041CA" w:rsidRDefault="00E041CA" w:rsidP="00E041CA">
      <w:pPr>
        <w:ind w:firstLine="708"/>
        <w:jc w:val="both"/>
      </w:pPr>
      <w:r>
        <w:t>Между ООО «УК Сервис 24» (далее – Потребитель) и ООО «Сергиево-Посадский РО» (далее – Региональный оператор) заключен договор на оказание услуг по обращению с твердыми коммунальными отходами № СПРО-2021-7453061 от 09.08.2021 (далее – Договор).</w:t>
      </w:r>
    </w:p>
    <w:p w:rsidR="00E041CA" w:rsidRDefault="00E041CA" w:rsidP="00E041CA">
      <w:pPr>
        <w:ind w:firstLine="708"/>
        <w:jc w:val="both"/>
      </w:pPr>
      <w:r>
        <w:t xml:space="preserve">Согласно п. 1.1 Договора Региональный оператор обязуется принимать твердые коммунальные отходы, в том числе крупногабаритные отходы (далее – ТКО) в объеме и в месте, которые определены в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 </w:t>
      </w:r>
    </w:p>
    <w:p w:rsidR="00E041CA" w:rsidRDefault="00E041CA" w:rsidP="00E041CA">
      <w:pPr>
        <w:ind w:firstLine="708"/>
        <w:jc w:val="both"/>
      </w:pPr>
      <w:r>
        <w:t>Приложением № 1 к Договору определены: адрес объекта Потребителя, объем, места (площадки) накопления ТКО, количество и типы используемых контейнеров и/или бункеров, периодичность вывоза ТКО, стоимость услуг.</w:t>
      </w:r>
    </w:p>
    <w:p w:rsidR="00492406" w:rsidRPr="00204C1D" w:rsidRDefault="00BB56DE" w:rsidP="00E041CA">
      <w:pPr>
        <w:ind w:firstLine="708"/>
        <w:jc w:val="both"/>
        <w:rPr>
          <w:b/>
        </w:rPr>
      </w:pPr>
      <w:r w:rsidRPr="00194C8D">
        <w:rPr>
          <w:b/>
        </w:rPr>
        <w:t>Согласно Дополнительного соглашения № 2</w:t>
      </w:r>
      <w:r>
        <w:t xml:space="preserve"> к указанному договору, фактическое оказание услуг по обращению с ТКО жителям многоквартирного дома, расположенного по адресу: Московская обл., </w:t>
      </w:r>
      <w:proofErr w:type="spellStart"/>
      <w:r>
        <w:t>г.о</w:t>
      </w:r>
      <w:proofErr w:type="spellEnd"/>
      <w:r>
        <w:t xml:space="preserve">. Мытищи, Нагорное, ул. Полковника Романова, д. 13, д. 7 к. </w:t>
      </w:r>
      <w:proofErr w:type="gramStart"/>
      <w:r>
        <w:t>1,д.</w:t>
      </w:r>
      <w:proofErr w:type="gramEnd"/>
      <w:r>
        <w:t xml:space="preserve">  7 осуществляется Региональным оператором с </w:t>
      </w:r>
      <w:r w:rsidRPr="00204C1D">
        <w:rPr>
          <w:b/>
        </w:rPr>
        <w:t xml:space="preserve">29 июня 2022 г. </w:t>
      </w:r>
    </w:p>
    <w:p w:rsidR="00E9386B" w:rsidRDefault="00E9386B" w:rsidP="00492406">
      <w:pPr>
        <w:ind w:firstLine="708"/>
        <w:jc w:val="both"/>
      </w:pPr>
      <w:r>
        <w:t xml:space="preserve">В соответствии с п. 1 ст. 13.4, п. 2 ст. 24.7 Федерального закона от 24 июня 1998 г. № 89-ФЗ "Об отходах производства и потребления" накопление отходов допускается только в местах (на площадках) накопления отходов, а региональный оператор обязан принимать твердые коммунальные отходы только в местах (на площадках) накопления отходов. </w:t>
      </w:r>
    </w:p>
    <w:p w:rsidR="00E9386B" w:rsidRDefault="00E9386B" w:rsidP="00492406">
      <w:pPr>
        <w:ind w:firstLine="708"/>
        <w:jc w:val="both"/>
      </w:pPr>
      <w:r>
        <w:t>Согласно п. 9 Правил обращения с твердыми коммунальными отходами (утв. постановлением Правительства РФ от 12.11.2016 № 1156, потребители осуществляют складирование ТКО в местах (площадках) накопления ТКО в соответствии со схемой обращения с отходами.</w:t>
      </w:r>
    </w:p>
    <w:p w:rsidR="00E9386B" w:rsidRDefault="00E9386B" w:rsidP="00492406">
      <w:pPr>
        <w:ind w:firstLine="708"/>
        <w:jc w:val="both"/>
      </w:pPr>
      <w:r>
        <w:t xml:space="preserve"> Согласно п. 3.7.1 Постановления Госстроя РФ от 27 сентября 2003 г. № 170 "Об утверждении Правил и норм технической эксплуатации жилищного фонда" организации по обслуживанию жилищного фонда обязаны обеспечивать установку на обслуживаемой территории сборников для твердых отходов. </w:t>
      </w:r>
    </w:p>
    <w:p w:rsidR="00E9386B" w:rsidRDefault="00E9386B" w:rsidP="00E9386B">
      <w:pPr>
        <w:ind w:firstLine="708"/>
        <w:jc w:val="both"/>
      </w:pPr>
      <w:r>
        <w:t xml:space="preserve"> Складирование ТКО Собственниками МКД по адресу: Московская обл., </w:t>
      </w:r>
      <w:proofErr w:type="spellStart"/>
      <w:r>
        <w:t>г.о</w:t>
      </w:r>
      <w:proofErr w:type="spellEnd"/>
      <w:r>
        <w:t xml:space="preserve">. Мытищи, Нагорное, ул. Полковника Романова, д. 13, д. 7 , д. 7 к. 1 до момента обустройства места (площадки) накопления ТКО по вышеуказанному адресу осуществляется в местах накопления ТКО, определенных органами местного самоуправления городского округа Мытищи Московской области, до фактического открытия МНО по адресам ул. Полковника Романова, д. 13, д. 7, складирование ТКО было предусмотрено на МНО находящегося по адресу Московская обл., </w:t>
      </w:r>
      <w:proofErr w:type="spellStart"/>
      <w:r>
        <w:t>г.о</w:t>
      </w:r>
      <w:proofErr w:type="spellEnd"/>
      <w:r>
        <w:t>. Мытищи, Нагорное, ул. Полковника Романова, д. 5, данное МНО было рассчитано на необходимый объем ТКО в сутки с прилегающих территорий и МКД, вывоз происходил своевременно, систематических завалов на данной КП зарегистрировано не было.</w:t>
      </w:r>
    </w:p>
    <w:p w:rsidR="00D84AE8" w:rsidRDefault="00D84AE8" w:rsidP="00492406">
      <w:pPr>
        <w:ind w:firstLine="708"/>
        <w:jc w:val="both"/>
        <w:rPr>
          <w:i/>
        </w:rPr>
      </w:pPr>
      <w:r>
        <w:t>Законность указанных действий подтверждается судебной практикой: «</w:t>
      </w:r>
      <w:r w:rsidR="00E9386B" w:rsidRPr="00D84AE8">
        <w:rPr>
          <w:i/>
        </w:rPr>
        <w:t xml:space="preserve">Также </w:t>
      </w:r>
      <w:r w:rsidR="00E9386B" w:rsidRPr="00D84AE8">
        <w:rPr>
          <w:b/>
          <w:i/>
          <w:highlight w:val="lightGray"/>
        </w:rPr>
        <w:t>невыполнение потребителем обязанности по складированию отходов на площадках накопления либо удаленность места (площадки) накопления отходов не является основанием для изменения платы за услугу по обращению ТКО и не может служить основание для освобождения от соблюде</w:t>
      </w:r>
      <w:bookmarkStart w:id="0" w:name="_GoBack"/>
      <w:bookmarkEnd w:id="0"/>
      <w:r w:rsidR="00E9386B" w:rsidRPr="00D84AE8">
        <w:rPr>
          <w:b/>
          <w:i/>
          <w:highlight w:val="lightGray"/>
        </w:rPr>
        <w:t>ния установленного законом порядка утилизации твердых коммунальных отходов</w:t>
      </w:r>
      <w:r w:rsidR="00E9386B" w:rsidRPr="00D84AE8">
        <w:rPr>
          <w:i/>
        </w:rPr>
        <w:t xml:space="preserve">. </w:t>
      </w:r>
    </w:p>
    <w:p w:rsidR="00E9386B" w:rsidRPr="00D84AE8" w:rsidRDefault="00E9386B" w:rsidP="00492406">
      <w:pPr>
        <w:ind w:firstLine="708"/>
        <w:jc w:val="both"/>
        <w:rPr>
          <w:i/>
        </w:rPr>
      </w:pPr>
      <w:r w:rsidRPr="00D84AE8">
        <w:rPr>
          <w:i/>
        </w:rPr>
        <w:t>Из норм действующего законодательства, учитывая презумпцию осуществления деятельности, объективно приводящей к образованию ТКО, следует обязанность потребителя осуществлять обращение с ТКО исключительно посредством услуг регионального оператора. Подобный подход, закрепленный законодательно, является обязательным как для потребителя, так и для регионального оператора.</w:t>
      </w:r>
      <w:r w:rsidR="00D84AE8">
        <w:rPr>
          <w:i/>
        </w:rPr>
        <w:t xml:space="preserve"> (Постановление</w:t>
      </w:r>
      <w:r w:rsidR="00D84AE8" w:rsidRPr="00D84AE8">
        <w:t xml:space="preserve"> </w:t>
      </w:r>
      <w:r w:rsidR="00D84AE8" w:rsidRPr="00D84AE8">
        <w:rPr>
          <w:i/>
        </w:rPr>
        <w:t>Девят</w:t>
      </w:r>
      <w:r w:rsidR="00D84AE8">
        <w:rPr>
          <w:i/>
        </w:rPr>
        <w:t>ого</w:t>
      </w:r>
      <w:r w:rsidR="00D84AE8" w:rsidRPr="00D84AE8">
        <w:rPr>
          <w:i/>
        </w:rPr>
        <w:t xml:space="preserve"> арбитражн</w:t>
      </w:r>
      <w:r w:rsidR="00D84AE8">
        <w:rPr>
          <w:i/>
        </w:rPr>
        <w:t>ого</w:t>
      </w:r>
      <w:r w:rsidR="00D84AE8" w:rsidRPr="00D84AE8">
        <w:rPr>
          <w:i/>
        </w:rPr>
        <w:t xml:space="preserve"> апелляционн</w:t>
      </w:r>
      <w:r w:rsidR="00D84AE8">
        <w:rPr>
          <w:i/>
        </w:rPr>
        <w:t>ого</w:t>
      </w:r>
      <w:r w:rsidR="00D84AE8" w:rsidRPr="00D84AE8">
        <w:rPr>
          <w:i/>
        </w:rPr>
        <w:t xml:space="preserve"> суд</w:t>
      </w:r>
      <w:r w:rsidR="00D84AE8">
        <w:rPr>
          <w:i/>
        </w:rPr>
        <w:t xml:space="preserve">а от </w:t>
      </w:r>
      <w:r w:rsidR="00D84AE8" w:rsidRPr="00D84AE8">
        <w:rPr>
          <w:i/>
        </w:rPr>
        <w:t>15 декабря 2023 года</w:t>
      </w:r>
      <w:r w:rsidR="00D84AE8">
        <w:rPr>
          <w:i/>
        </w:rPr>
        <w:t xml:space="preserve"> по делу</w:t>
      </w:r>
      <w:r w:rsidR="00D84AE8" w:rsidRPr="00D84AE8">
        <w:t xml:space="preserve"> </w:t>
      </w:r>
      <w:r w:rsidR="00D84AE8" w:rsidRPr="00D84AE8">
        <w:rPr>
          <w:i/>
        </w:rPr>
        <w:t>№ А40-122360/</w:t>
      </w:r>
      <w:proofErr w:type="gramStart"/>
      <w:r w:rsidR="00D84AE8" w:rsidRPr="00D84AE8">
        <w:rPr>
          <w:i/>
        </w:rPr>
        <w:t>23</w:t>
      </w:r>
      <w:r w:rsidR="00D84AE8">
        <w:rPr>
          <w:i/>
        </w:rPr>
        <w:t xml:space="preserve">  )</w:t>
      </w:r>
      <w:proofErr w:type="gramEnd"/>
    </w:p>
    <w:p w:rsidR="00BB56DE" w:rsidRDefault="00BB56DE" w:rsidP="00492406">
      <w:pPr>
        <w:ind w:firstLine="708"/>
        <w:jc w:val="both"/>
      </w:pPr>
      <w:r>
        <w:t>Также информируем Вас о согласие ООО «УК Сервис 24» с выставленными счетами от ООО «Сергиево-Посадский» РО за отчетный период с 01.07.2022г по 01.09.2024г.</w:t>
      </w:r>
    </w:p>
    <w:p w:rsidR="00BB56DE" w:rsidRDefault="00BB56DE" w:rsidP="00492406">
      <w:pPr>
        <w:ind w:firstLine="708"/>
        <w:jc w:val="both"/>
      </w:pPr>
      <w:r>
        <w:t xml:space="preserve">В данный момент </w:t>
      </w:r>
      <w:r w:rsidR="0068453F">
        <w:t>собственниками заключены</w:t>
      </w:r>
      <w:r>
        <w:t xml:space="preserve"> прямы</w:t>
      </w:r>
      <w:r w:rsidR="0068453F">
        <w:t>е</w:t>
      </w:r>
      <w:r>
        <w:t xml:space="preserve"> договора с РО, между ООО «УК Сервис 24» и ООО «Сергиево-Посадский РО» нет договорных отношений.</w:t>
      </w:r>
    </w:p>
    <w:p w:rsidR="00080882" w:rsidRDefault="0068453F" w:rsidP="002E58BD">
      <w:pPr>
        <w:pStyle w:val="a3"/>
        <w:numPr>
          <w:ilvl w:val="0"/>
          <w:numId w:val="1"/>
        </w:numPr>
        <w:ind w:firstLine="360"/>
        <w:jc w:val="both"/>
      </w:pPr>
      <w:r>
        <w:t xml:space="preserve">В дополнение просим Вас ознакомится с ответом со стороны </w:t>
      </w:r>
      <w:r>
        <w:t>ООО «Сергиево-Посадский РО»</w:t>
      </w:r>
      <w:r>
        <w:t xml:space="preserve"> </w:t>
      </w:r>
      <w:r>
        <w:t xml:space="preserve">Исх. 51396 от 12.09.2024г. </w:t>
      </w:r>
      <w:r>
        <w:t xml:space="preserve">на обращение </w:t>
      </w:r>
      <w:r>
        <w:t>ООО «УК Сервис 24»</w:t>
      </w:r>
      <w:r w:rsidR="00080882">
        <w:t>.</w:t>
      </w:r>
    </w:p>
    <w:p w:rsidR="00080882" w:rsidRDefault="00080882" w:rsidP="00BB56DE">
      <w:pPr>
        <w:jc w:val="both"/>
      </w:pPr>
    </w:p>
    <w:p w:rsidR="00080882" w:rsidRDefault="00080882" w:rsidP="00BB56DE">
      <w:pPr>
        <w:jc w:val="both"/>
      </w:pPr>
    </w:p>
    <w:sectPr w:rsidR="000808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A496F"/>
    <w:multiLevelType w:val="hybridMultilevel"/>
    <w:tmpl w:val="81424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C0"/>
    <w:rsid w:val="00080882"/>
    <w:rsid w:val="00194C8D"/>
    <w:rsid w:val="00204C1D"/>
    <w:rsid w:val="003022B4"/>
    <w:rsid w:val="003A482A"/>
    <w:rsid w:val="00492406"/>
    <w:rsid w:val="0068453F"/>
    <w:rsid w:val="0086408F"/>
    <w:rsid w:val="00890C04"/>
    <w:rsid w:val="00B74D61"/>
    <w:rsid w:val="00BB56DE"/>
    <w:rsid w:val="00BD5520"/>
    <w:rsid w:val="00D32CA3"/>
    <w:rsid w:val="00D84AE8"/>
    <w:rsid w:val="00D9638F"/>
    <w:rsid w:val="00DA5FC0"/>
    <w:rsid w:val="00DE3B93"/>
    <w:rsid w:val="00E041CA"/>
    <w:rsid w:val="00E93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6AC7"/>
  <w15:chartTrackingRefBased/>
  <w15:docId w15:val="{27DD6F1E-3B26-4936-8C8B-DEA86591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89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1541</Words>
  <Characters>8784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 Кирилл</dc:creator>
  <cp:keywords/>
  <dc:description/>
  <cp:lastModifiedBy>Яценко Николай</cp:lastModifiedBy>
  <cp:revision>7</cp:revision>
  <dcterms:created xsi:type="dcterms:W3CDTF">2024-09-17T10:36:00Z</dcterms:created>
  <dcterms:modified xsi:type="dcterms:W3CDTF">2024-09-17T15:05:00Z</dcterms:modified>
</cp:coreProperties>
</file>